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D" w:rsidRDefault="00837116" w:rsidP="00837116">
      <w:pPr>
        <w:rPr>
          <w:snapToGrid w:val="0"/>
        </w:rPr>
      </w:pPr>
      <w:r>
        <w:rPr>
          <w:snapToGrid w:val="0"/>
        </w:rPr>
        <w:t>P</w:t>
      </w:r>
      <w:r w:rsidR="001C45A2">
        <w:rPr>
          <w:snapToGrid w:val="0"/>
        </w:rPr>
        <w:t>rzedmiotowy System Oceniania z W</w:t>
      </w:r>
      <w:r>
        <w:rPr>
          <w:snapToGrid w:val="0"/>
        </w:rPr>
        <w:t>iedzy o społeczeństwie</w:t>
      </w:r>
    </w:p>
    <w:p w:rsidR="00837116" w:rsidRDefault="00837116" w:rsidP="00837116">
      <w:pPr>
        <w:rPr>
          <w:snapToGrid w:val="0"/>
        </w:rPr>
      </w:pPr>
    </w:p>
    <w:p w:rsidR="00837116" w:rsidRPr="00837116" w:rsidRDefault="00837116" w:rsidP="00837116"/>
    <w:p w:rsidR="00D92CE8" w:rsidRDefault="001C45A2" w:rsidP="001C45A2">
      <w:pPr>
        <w:widowControl w:val="0"/>
        <w:ind w:left="870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>I .</w:t>
      </w:r>
      <w:r w:rsidR="00D92CE8">
        <w:rPr>
          <w:b/>
          <w:bCs/>
          <w:snapToGrid w:val="0"/>
          <w:sz w:val="16"/>
          <w:szCs w:val="16"/>
        </w:rPr>
        <w:t>Wymagania edukacyjne z wiedzy o społeczeństwie.</w:t>
      </w:r>
    </w:p>
    <w:p w:rsidR="00D92CE8" w:rsidRPr="001C45A2" w:rsidRDefault="00D92CE8" w:rsidP="00D92CE8">
      <w:pPr>
        <w:widowControl w:val="0"/>
        <w:numPr>
          <w:ilvl w:val="0"/>
          <w:numId w:val="2"/>
        </w:numPr>
        <w:rPr>
          <w:snapToGrid w:val="0"/>
          <w:sz w:val="16"/>
          <w:szCs w:val="16"/>
        </w:rPr>
      </w:pPr>
      <w:r w:rsidRPr="001C45A2">
        <w:rPr>
          <w:snapToGrid w:val="0"/>
          <w:sz w:val="16"/>
          <w:szCs w:val="16"/>
        </w:rPr>
        <w:t>Na lekcjach wiedzy o społeczeństwie realizowany jest program nauczania Sprawdzaniu i ocenianiu przez nauczyciela podlegają:</w:t>
      </w:r>
    </w:p>
    <w:p w:rsidR="001C45A2" w:rsidRDefault="00D92CE8" w:rsidP="001C45A2">
      <w:pPr>
        <w:widowControl w:val="0"/>
        <w:numPr>
          <w:ilvl w:val="0"/>
          <w:numId w:val="3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w skali ocen: ndst, dop, dst, db, bdb</w:t>
      </w:r>
      <w:r w:rsidR="001C45A2">
        <w:rPr>
          <w:snapToGrid w:val="0"/>
          <w:sz w:val="16"/>
          <w:szCs w:val="16"/>
        </w:rPr>
        <w:t>, cel</w:t>
      </w:r>
      <w:r>
        <w:rPr>
          <w:snapToGrid w:val="0"/>
          <w:sz w:val="16"/>
          <w:szCs w:val="16"/>
        </w:rPr>
        <w:t xml:space="preserve"> - wiadomości i umiejętności wynikające z podstawy programowej, przekazywane i kształtowane przez nauczyciela na lekcjach oraz zadane do samodzielnego opracowania,</w:t>
      </w:r>
    </w:p>
    <w:p w:rsidR="001C45A2" w:rsidRPr="001C45A2" w:rsidRDefault="001C45A2" w:rsidP="001C45A2">
      <w:pPr>
        <w:widowControl w:val="0"/>
        <w:ind w:left="720"/>
        <w:rPr>
          <w:snapToGrid w:val="0"/>
          <w:sz w:val="16"/>
          <w:szCs w:val="16"/>
        </w:rPr>
      </w:pPr>
    </w:p>
    <w:p w:rsidR="00D92CE8" w:rsidRPr="001C45A2" w:rsidRDefault="001C45A2" w:rsidP="001C45A2">
      <w:pPr>
        <w:widowControl w:val="0"/>
        <w:ind w:left="720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 xml:space="preserve">  </w:t>
      </w:r>
      <w:r w:rsidR="00D92CE8" w:rsidRPr="001C45A2">
        <w:rPr>
          <w:b/>
          <w:bCs/>
          <w:snapToGrid w:val="0"/>
          <w:sz w:val="16"/>
          <w:szCs w:val="16"/>
        </w:rPr>
        <w:t>II.  Sposoby sprawdzania osiągnięć edukacyjnych uczniów.</w:t>
      </w:r>
    </w:p>
    <w:p w:rsidR="00D92CE8" w:rsidRDefault="00D92CE8" w:rsidP="00D92CE8">
      <w:pPr>
        <w:widowControl w:val="0"/>
        <w:numPr>
          <w:ilvl w:val="0"/>
          <w:numId w:val="4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Ocenie w danym półroczu roku szkolnego podlegają wiadomości i umiejętności ucznia zaprezentowane poprzez: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odpowiedzi ustne lub krótkie prace pisemne (kartkówki) obejmujące materiał programowy nie przekraczający trzech lekcji,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prace klasowe pisemne przeprowadzane po każdym dziale z uwzględnieniem wcześniej zdobytych wiadomości i umiejętności,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testy sprawdzające wiadomości i umiejętności ucznia z całego półrocza, 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prace domowe pisemne i ustne, krótkoterminowe oraz długoterminowe, z wykorzystaniem różnych źródeł,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zeszyt przedmiotowy i zeszyt ćwiczeń (wg indywidualnej decyzji nauczyciela),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aktywność na zajęciach oceniana w formie ustalonej przez prowadzącego nauczyciela (ocena lub + i -),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udział w konkursach i olimpiadach tematycznych związanych z przedmiotem.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udział w uczniowskim projekcie edukacyjnym,</w:t>
      </w:r>
    </w:p>
    <w:p w:rsidR="00D92CE8" w:rsidRDefault="00D92CE8" w:rsidP="00D92CE8">
      <w:pPr>
        <w:widowControl w:val="0"/>
        <w:numPr>
          <w:ilvl w:val="0"/>
          <w:numId w:val="5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zaangażowanie w działalność na rzecz środowiska szkolnego i lokalnego( samorząd szkolny, wolontariat inne organizacje społeczne).</w:t>
      </w:r>
    </w:p>
    <w:p w:rsidR="00D92CE8" w:rsidRDefault="00D92CE8" w:rsidP="00D92CE8">
      <w:pPr>
        <w:widowControl w:val="0"/>
        <w:numPr>
          <w:ilvl w:val="0"/>
          <w:numId w:val="4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Uzyskane stopnie cząstkowe stanowią podstawę oceny półrocznej i rocznej przy ustalaniu, której największą wagę mają oceny uzyskane wg podpunktów: g, b, a, c, f, h, i. Ocena za II półrocze, czyli końcowa, jest ustalana z uwzględnieniem oceny za I półrocze.</w:t>
      </w:r>
    </w:p>
    <w:p w:rsidR="00D92CE8" w:rsidRDefault="00D92CE8" w:rsidP="00D92CE8">
      <w:pPr>
        <w:widowControl w:val="0"/>
        <w:numPr>
          <w:ilvl w:val="0"/>
          <w:numId w:val="4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Oceny z prac klasowych i kartkówek ustala się wg następującej skali:</w:t>
      </w:r>
    </w:p>
    <w:p w:rsidR="001C45A2" w:rsidRDefault="00D92CE8" w:rsidP="00D92CE8">
      <w:pPr>
        <w:widowControl w:val="0"/>
        <w:ind w:left="360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100</w:t>
      </w:r>
      <w:r w:rsidR="001C45A2">
        <w:rPr>
          <w:snapToGrid w:val="0"/>
          <w:sz w:val="16"/>
          <w:szCs w:val="16"/>
        </w:rPr>
        <w:t xml:space="preserve"> - celujący</w:t>
      </w:r>
    </w:p>
    <w:p w:rsidR="00D92CE8" w:rsidRDefault="001C45A2" w:rsidP="00D92CE8">
      <w:pPr>
        <w:widowControl w:val="0"/>
        <w:ind w:left="360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99%</w:t>
      </w:r>
      <w:r w:rsidR="00D92CE8">
        <w:rPr>
          <w:snapToGrid w:val="0"/>
          <w:sz w:val="16"/>
          <w:szCs w:val="16"/>
        </w:rPr>
        <w:t xml:space="preserve"> – 91%  bardzo dobry  </w:t>
      </w:r>
    </w:p>
    <w:p w:rsidR="00D92CE8" w:rsidRDefault="00D92CE8" w:rsidP="00D92CE8">
      <w:pPr>
        <w:widowControl w:val="0"/>
        <w:ind w:left="360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90 – 75%  dobry  </w:t>
      </w:r>
    </w:p>
    <w:p w:rsidR="00D92CE8" w:rsidRDefault="00D92CE8" w:rsidP="00D92CE8">
      <w:pPr>
        <w:widowControl w:val="0"/>
        <w:ind w:left="360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74 – 50%  dostateczny </w:t>
      </w:r>
    </w:p>
    <w:p w:rsidR="00D92CE8" w:rsidRDefault="00D92CE8" w:rsidP="00D92CE8">
      <w:pPr>
        <w:widowControl w:val="0"/>
        <w:ind w:left="360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49 – 33%  dopuszczający </w:t>
      </w:r>
      <w:r>
        <w:rPr>
          <w:snapToGrid w:val="0"/>
          <w:sz w:val="16"/>
          <w:szCs w:val="16"/>
        </w:rPr>
        <w:br/>
        <w:t xml:space="preserve">         32 – 0%    niedostateczny  </w:t>
      </w:r>
    </w:p>
    <w:p w:rsidR="00D92CE8" w:rsidRDefault="00D92CE8" w:rsidP="00D92CE8">
      <w:pPr>
        <w:widowControl w:val="0"/>
        <w:numPr>
          <w:ilvl w:val="0"/>
          <w:numId w:val="4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Uczeń ma prawo do poprawy oceny z pracy klasowej - w terminie 2 tygodnia po uzyskaniu oceny. Uczeń może poprawić 1 pracę klasową w półroczu i tylko raz.</w:t>
      </w:r>
    </w:p>
    <w:p w:rsidR="00D92CE8" w:rsidRDefault="00D92CE8" w:rsidP="00D92CE8">
      <w:pPr>
        <w:widowControl w:val="0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 xml:space="preserve">  III.  Przepisy porządkowe.</w:t>
      </w:r>
    </w:p>
    <w:p w:rsidR="00D92CE8" w:rsidRDefault="00D92CE8" w:rsidP="00D92CE8">
      <w:pPr>
        <w:widowControl w:val="0"/>
        <w:numPr>
          <w:ilvl w:val="0"/>
          <w:numId w:val="6"/>
        </w:numPr>
        <w:rPr>
          <w:bCs/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O terminie pracy klasowej uczeń jest poinformowany, z co najmniej tygodniowym wyprzedzeniem, wyjątek stanowią tzw. kartkówki, które nie muszą być zapowiadane.</w:t>
      </w:r>
    </w:p>
    <w:p w:rsidR="00D92CE8" w:rsidRDefault="00D92CE8" w:rsidP="00D92CE8">
      <w:pPr>
        <w:widowControl w:val="0"/>
        <w:numPr>
          <w:ilvl w:val="0"/>
          <w:numId w:val="6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Uczeń ma możliwość 2 razy w ciągu półrocza zgłoszenia, na początku lekcji, nieprzygotowania do zajęć. </w:t>
      </w:r>
      <w:r>
        <w:rPr>
          <w:snapToGrid w:val="0"/>
          <w:sz w:val="16"/>
          <w:szCs w:val="16"/>
        </w:rPr>
        <w:br/>
      </w:r>
      <w:r>
        <w:rPr>
          <w:snapToGrid w:val="0"/>
          <w:sz w:val="16"/>
          <w:szCs w:val="16"/>
          <w:u w:val="single"/>
        </w:rPr>
        <w:t>Nie dotyczy to zapowiedzianych prac klasowych i prac domowych.</w:t>
      </w:r>
      <w:r>
        <w:rPr>
          <w:snapToGrid w:val="0"/>
          <w:sz w:val="16"/>
          <w:szCs w:val="16"/>
        </w:rPr>
        <w:t xml:space="preserve"> Usprawiedliwione jest nieprzygotowanie ucznia na pierwszej lekcji, po co najmniej 1 tygodniu usprawiedliwionej nieobecności w szkole.</w:t>
      </w:r>
    </w:p>
    <w:p w:rsidR="00D92CE8" w:rsidRDefault="00D92CE8" w:rsidP="00D92CE8">
      <w:pPr>
        <w:widowControl w:val="0"/>
        <w:numPr>
          <w:ilvl w:val="0"/>
          <w:numId w:val="6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W przypadku nieobecności na pracy klasowej uczeń jest zobowiązany ja zaliczyć.</w:t>
      </w:r>
    </w:p>
    <w:p w:rsidR="00D92CE8" w:rsidRDefault="00D92CE8" w:rsidP="00D92CE8">
      <w:pPr>
        <w:widowControl w:val="0"/>
        <w:numPr>
          <w:ilvl w:val="0"/>
          <w:numId w:val="7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Po co najmniej 1 tygodniu usprawiedliwionej nieobecności - w ciągu 2 tygodni od powrotu do szkoły. </w:t>
      </w:r>
    </w:p>
    <w:p w:rsidR="00D92CE8" w:rsidRDefault="00D92CE8" w:rsidP="00D92CE8">
      <w:pPr>
        <w:widowControl w:val="0"/>
        <w:numPr>
          <w:ilvl w:val="0"/>
          <w:numId w:val="7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W przypadku nieobecności na lekcjach tylko w dniu pracy klasowej lub w czasie krótszym niż tydzień uczeń jest zobowiązany do zaliczenia jej na najbliższej lekcji.</w:t>
      </w:r>
    </w:p>
    <w:p w:rsidR="00D92CE8" w:rsidRDefault="00D92CE8" w:rsidP="00D92CE8">
      <w:pPr>
        <w:widowControl w:val="0"/>
        <w:numPr>
          <w:ilvl w:val="0"/>
          <w:numId w:val="6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Uczeń ma obowiązek systematycznego prowadzenia zeszytu przedmiotowego, zeszytu ćwiczeń.</w:t>
      </w:r>
    </w:p>
    <w:p w:rsidR="00D92CE8" w:rsidRDefault="00D92CE8" w:rsidP="00D92CE8">
      <w:pPr>
        <w:widowControl w:val="0"/>
        <w:numPr>
          <w:ilvl w:val="0"/>
          <w:numId w:val="6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Uczeń na lekcji powinien posiadać podręcznik, zeszyt, zeszyt ćwiczeń. Brak zeszytu z pracą domową jest traktowany jak brak pracy domowej. </w:t>
      </w:r>
    </w:p>
    <w:p w:rsidR="00D92CE8" w:rsidRDefault="00D92CE8" w:rsidP="00D92CE8">
      <w:pPr>
        <w:widowControl w:val="0"/>
        <w:numPr>
          <w:ilvl w:val="0"/>
          <w:numId w:val="6"/>
        </w:num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Prace klasowe oceniane przez nauczyciela otrzymuje uczeń do wglądu na lekcji, po czym przekazuje je nauczycielowi, który przechowuje je do końca roku szkolnego.</w:t>
      </w:r>
    </w:p>
    <w:p w:rsidR="00D92CE8" w:rsidRDefault="002E3A65" w:rsidP="002E3A65">
      <w:pPr>
        <w:widowControl w:val="0"/>
        <w:ind w:firstLine="360"/>
        <w:rPr>
          <w:bCs/>
          <w:snapToGrid w:val="0"/>
          <w:sz w:val="16"/>
          <w:szCs w:val="16"/>
        </w:rPr>
      </w:pPr>
      <w:r>
        <w:rPr>
          <w:b/>
          <w:bCs/>
          <w:snapToGrid w:val="0"/>
          <w:sz w:val="16"/>
          <w:szCs w:val="16"/>
        </w:rPr>
        <w:t xml:space="preserve">IV.  Kryteria ocen. 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b/>
          <w:sz w:val="16"/>
          <w:szCs w:val="16"/>
        </w:rPr>
        <w:t>Ocenę celującą (6)</w:t>
      </w:r>
      <w:r w:rsidRPr="002E3A65">
        <w:rPr>
          <w:sz w:val="16"/>
          <w:szCs w:val="16"/>
        </w:rPr>
        <w:t xml:space="preserve"> otrzymuje uczeń, który: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wyróżnia się szeroką, samodzie</w:t>
      </w:r>
      <w:r w:rsidR="001C45A2">
        <w:rPr>
          <w:sz w:val="16"/>
          <w:szCs w:val="16"/>
        </w:rPr>
        <w:t>lnie zdobytą wiedzą,</w:t>
      </w:r>
    </w:p>
    <w:p w:rsidR="005925E1" w:rsidRPr="002E3A65" w:rsidRDefault="001C45A2" w:rsidP="005925E1">
      <w:pPr>
        <w:rPr>
          <w:sz w:val="16"/>
          <w:szCs w:val="16"/>
        </w:rPr>
      </w:pPr>
      <w:r>
        <w:rPr>
          <w:sz w:val="16"/>
          <w:szCs w:val="16"/>
        </w:rPr>
        <w:t>- posiada</w:t>
      </w:r>
      <w:r w:rsidR="005925E1" w:rsidRPr="002E3A65">
        <w:rPr>
          <w:sz w:val="16"/>
          <w:szCs w:val="16"/>
        </w:rPr>
        <w:t xml:space="preserve"> umiejętność samodzielnego korzystania z różnych źródeł informacji,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samodzielnie formułuje wzorowe pod względem merytorycznym i językowym wypowiedzi ustne i pisemne na określony temat,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doskonale zna szeroką terminologię przedmiotową i swobodnie się nią posługuje,</w:t>
      </w:r>
    </w:p>
    <w:p w:rsidR="005925E1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formułuje własne opinie i sądy, które potrafi prawidłowo i przekonywująco uzasadnić,</w:t>
      </w:r>
    </w:p>
    <w:p w:rsidR="00970A45" w:rsidRPr="00970A45" w:rsidRDefault="00970A45" w:rsidP="005925E1">
      <w:pPr>
        <w:rPr>
          <w:sz w:val="16"/>
          <w:szCs w:val="16"/>
        </w:rPr>
      </w:pPr>
      <w:r w:rsidRPr="00970A45">
        <w:rPr>
          <w:sz w:val="16"/>
          <w:szCs w:val="16"/>
        </w:rPr>
        <w:t>-potrafi analizować akty prawne i inne źródła informacji oraz je właściwie interpretować i wykorzystywać podczas wykonywania zadań oraz podczas s</w:t>
      </w:r>
      <w:r>
        <w:rPr>
          <w:sz w:val="16"/>
          <w:szCs w:val="16"/>
        </w:rPr>
        <w:t>amodzielnego pogłębiania wiedzy,</w:t>
      </w:r>
    </w:p>
    <w:p w:rsidR="002E3A65" w:rsidRPr="002E3A65" w:rsidRDefault="002E3A65" w:rsidP="002E3A65">
      <w:pPr>
        <w:rPr>
          <w:sz w:val="16"/>
          <w:szCs w:val="16"/>
        </w:rPr>
      </w:pPr>
      <w:r w:rsidRPr="002E3A65">
        <w:rPr>
          <w:sz w:val="16"/>
          <w:szCs w:val="16"/>
        </w:rPr>
        <w:t xml:space="preserve">- wykazuje doskonałą orientację w aktualnej sytuacji politycznej, gospodarczej i społecznej Polski oraz w sytuacji międzynarodowej, </w:t>
      </w:r>
    </w:p>
    <w:p w:rsidR="005925E1" w:rsidRPr="002E3A65" w:rsidRDefault="005925E1" w:rsidP="005925E1">
      <w:pPr>
        <w:rPr>
          <w:sz w:val="16"/>
          <w:szCs w:val="16"/>
        </w:rPr>
      </w:pP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b/>
          <w:sz w:val="16"/>
          <w:szCs w:val="16"/>
        </w:rPr>
        <w:t>Ocenę bardzo dobrą (5</w:t>
      </w:r>
      <w:r w:rsidRPr="002E3A65">
        <w:rPr>
          <w:sz w:val="16"/>
          <w:szCs w:val="16"/>
        </w:rPr>
        <w:t>) otrzymuje uczeń, który: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opanował w pełnym stopniu wiadomości i umiejętności przewidziane programem nauczania,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sprawnie, samodzielnie posługuje się różnymi źródłami wiedzy,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rozumie i poprawnie stosuje poznaną terminologię,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samodzielnie formułuje wypowiedzi ustne i pisemne na określony temat, wykorzystując wiedzę zdobytą w szkole i samodzielnie,</w:t>
      </w:r>
    </w:p>
    <w:p w:rsidR="005925E1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potrafi współpracować w grupie,</w:t>
      </w:r>
    </w:p>
    <w:p w:rsidR="00970A45" w:rsidRPr="00970A45" w:rsidRDefault="00970A45" w:rsidP="005925E1">
      <w:pPr>
        <w:rPr>
          <w:sz w:val="16"/>
          <w:szCs w:val="16"/>
        </w:rPr>
      </w:pPr>
      <w:r w:rsidRPr="00970A45">
        <w:rPr>
          <w:sz w:val="16"/>
          <w:szCs w:val="16"/>
        </w:rPr>
        <w:t>- wykazuje duży stopień znajomości współczesnych problemów świata i kraju, choć nie zawsze potrafi przedstawić swoje zadanie na powyższe tematy oraz wytłumaczyć samodzielnie genezę wsp</w:t>
      </w:r>
      <w:r>
        <w:rPr>
          <w:sz w:val="16"/>
          <w:szCs w:val="16"/>
        </w:rPr>
        <w:t>ółczesnych światowych problemów,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aktywnie uczestniczy w lekcjach.</w:t>
      </w:r>
    </w:p>
    <w:p w:rsidR="005925E1" w:rsidRPr="002E3A65" w:rsidRDefault="005925E1" w:rsidP="005925E1">
      <w:pPr>
        <w:rPr>
          <w:sz w:val="16"/>
          <w:szCs w:val="16"/>
        </w:rPr>
      </w:pP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b/>
          <w:sz w:val="16"/>
          <w:szCs w:val="16"/>
        </w:rPr>
        <w:t>Ocenę dobrą (4)</w:t>
      </w:r>
      <w:r w:rsidRPr="002E3A65">
        <w:rPr>
          <w:sz w:val="16"/>
          <w:szCs w:val="16"/>
        </w:rPr>
        <w:t xml:space="preserve"> otrzymuje uczeń, który: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nie opanował całego materiału określonego programem nauczania, ale nie utrudnia mu to poznawania wiedzy,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rozumie genezę, przebieg i skutki wydarzeń historycznych,</w:t>
      </w:r>
    </w:p>
    <w:p w:rsidR="005925E1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poprawnie posługuje się prostymi źródłami informacji,</w:t>
      </w:r>
    </w:p>
    <w:p w:rsidR="00C83EAD" w:rsidRPr="00970A45" w:rsidRDefault="00C83EAD" w:rsidP="005925E1">
      <w:pPr>
        <w:rPr>
          <w:sz w:val="16"/>
          <w:szCs w:val="16"/>
        </w:rPr>
      </w:pPr>
      <w:r w:rsidRPr="00970A45">
        <w:rPr>
          <w:sz w:val="16"/>
          <w:szCs w:val="16"/>
        </w:rPr>
        <w:t>- nie ma większych problemów ze wskazaniem gł</w:t>
      </w:r>
      <w:r w:rsidR="00970A45" w:rsidRPr="00970A45">
        <w:rPr>
          <w:sz w:val="16"/>
          <w:szCs w:val="16"/>
        </w:rPr>
        <w:t>ównych problemów kraju i świata,</w:t>
      </w:r>
    </w:p>
    <w:p w:rsidR="00970A45" w:rsidRPr="00970A45" w:rsidRDefault="00970A45" w:rsidP="005925E1">
      <w:pPr>
        <w:rPr>
          <w:sz w:val="16"/>
          <w:szCs w:val="16"/>
        </w:rPr>
      </w:pPr>
      <w:r w:rsidRPr="00970A45">
        <w:rPr>
          <w:sz w:val="16"/>
          <w:szCs w:val="16"/>
        </w:rPr>
        <w:t>-kierowany przez nauczyciela potrafi wskazywać związki między nimi i stara się je analizować, jednak często nie potrafi dokonać swojej oceny zjawisk politycznych,</w:t>
      </w:r>
      <w:r>
        <w:rPr>
          <w:sz w:val="16"/>
          <w:szCs w:val="16"/>
        </w:rPr>
        <w:t xml:space="preserve"> społecznych, czy gospodarczych,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lastRenderedPageBreak/>
        <w:t>- poprawnie rozumuje w kategoriach przyczynowo- skutkowy</w:t>
      </w:r>
      <w:r w:rsidR="00C83EAD">
        <w:rPr>
          <w:sz w:val="16"/>
          <w:szCs w:val="16"/>
        </w:rPr>
        <w:t>ch oraz posługuje się pojęciami,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umie formułować proste wypowiedzi ustne i pisemne.</w:t>
      </w:r>
    </w:p>
    <w:p w:rsidR="005925E1" w:rsidRPr="002E3A65" w:rsidRDefault="005925E1" w:rsidP="005925E1">
      <w:pPr>
        <w:rPr>
          <w:sz w:val="16"/>
          <w:szCs w:val="16"/>
        </w:rPr>
      </w:pP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b/>
          <w:sz w:val="16"/>
          <w:szCs w:val="16"/>
        </w:rPr>
        <w:t>Ocenę dostateczną (3)</w:t>
      </w:r>
      <w:r w:rsidRPr="002E3A65">
        <w:rPr>
          <w:sz w:val="16"/>
          <w:szCs w:val="16"/>
        </w:rPr>
        <w:t xml:space="preserve"> otrzymuje uczeń, który: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opanował podstawowe elementy wiadomości programowych, pozwalające mu na rozumienie najważniejszych zagadnień,</w:t>
      </w:r>
    </w:p>
    <w:p w:rsidR="005925E1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potrafi formułować schematyczne wypowiedzi ustne i pisemne,</w:t>
      </w:r>
    </w:p>
    <w:p w:rsidR="00C83EAD" w:rsidRPr="00C83EAD" w:rsidRDefault="00C83EAD" w:rsidP="005925E1">
      <w:pPr>
        <w:rPr>
          <w:sz w:val="16"/>
          <w:szCs w:val="16"/>
        </w:rPr>
      </w:pPr>
      <w:r w:rsidRPr="00C83EAD">
        <w:rPr>
          <w:sz w:val="16"/>
          <w:szCs w:val="16"/>
        </w:rPr>
        <w:t>- zna pojęcia i fakty, ale nawet przy pomocy nauczyciela nie potrafi ich analizować, choć proste zadania po udzieleniu wskazówek jest w stanie wykonać;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umie posługiwać się, często pod kierunkiem nauczyciela, prostymi środkami dydaktycznymi.</w:t>
      </w:r>
    </w:p>
    <w:p w:rsidR="002E3A65" w:rsidRPr="002E3A65" w:rsidRDefault="002E3A65" w:rsidP="005925E1">
      <w:pPr>
        <w:rPr>
          <w:sz w:val="16"/>
          <w:szCs w:val="16"/>
        </w:rPr>
      </w:pP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b/>
          <w:sz w:val="16"/>
          <w:szCs w:val="16"/>
        </w:rPr>
        <w:t xml:space="preserve">Ocenę dopuszczającą (2) </w:t>
      </w:r>
      <w:r w:rsidRPr="002E3A65">
        <w:rPr>
          <w:sz w:val="16"/>
          <w:szCs w:val="16"/>
        </w:rPr>
        <w:t>otrzymuje uczeń, który: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wiedzę ucznia charakteryzują znaczne braki, ale nie uniemożliwia mu to opanowanie wiadomości w dalszej edukacji,</w:t>
      </w:r>
    </w:p>
    <w:p w:rsidR="005925E1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wykonuje zadania o niewielkim stopniu trudności przy znacznej pomocy nauczyciela,</w:t>
      </w:r>
    </w:p>
    <w:p w:rsidR="00C83EAD" w:rsidRDefault="00C83EAD" w:rsidP="005925E1">
      <w:pPr>
        <w:rPr>
          <w:sz w:val="16"/>
          <w:szCs w:val="16"/>
        </w:rPr>
      </w:pPr>
      <w:r>
        <w:rPr>
          <w:sz w:val="16"/>
          <w:szCs w:val="16"/>
        </w:rPr>
        <w:t>- częściowo rozumie plecenia nauczyciela,</w:t>
      </w:r>
    </w:p>
    <w:p w:rsidR="00D67EBD" w:rsidRPr="00D67EBD" w:rsidRDefault="00D67EBD" w:rsidP="005925E1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D67EBD">
        <w:rPr>
          <w:sz w:val="16"/>
          <w:szCs w:val="16"/>
        </w:rPr>
        <w:t>nie przejawia zainteresowania współcze</w:t>
      </w:r>
      <w:r>
        <w:rPr>
          <w:sz w:val="16"/>
          <w:szCs w:val="16"/>
        </w:rPr>
        <w:t>snymi problemami kraju i świata,</w:t>
      </w:r>
    </w:p>
    <w:p w:rsidR="005925E1" w:rsidRPr="00D67EBD" w:rsidRDefault="005925E1" w:rsidP="005925E1">
      <w:pPr>
        <w:rPr>
          <w:sz w:val="16"/>
          <w:szCs w:val="16"/>
        </w:rPr>
      </w:pPr>
      <w:r w:rsidRPr="00D67EBD">
        <w:rPr>
          <w:sz w:val="16"/>
          <w:szCs w:val="16"/>
        </w:rPr>
        <w:t>- nie wykonał wszystkich prac lekcyjnych i domowych.</w:t>
      </w:r>
    </w:p>
    <w:p w:rsidR="005925E1" w:rsidRPr="002E3A65" w:rsidRDefault="005925E1" w:rsidP="005925E1">
      <w:pPr>
        <w:rPr>
          <w:sz w:val="16"/>
          <w:szCs w:val="16"/>
        </w:rPr>
      </w:pP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b/>
          <w:sz w:val="16"/>
          <w:szCs w:val="16"/>
        </w:rPr>
        <w:t>Ocenę niedostateczną (1)</w:t>
      </w:r>
      <w:r w:rsidRPr="002E3A65">
        <w:rPr>
          <w:sz w:val="16"/>
          <w:szCs w:val="16"/>
        </w:rPr>
        <w:t xml:space="preserve"> otrzymuje uczeń, który: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nie opanował wiadomości i umiejętności przewidzianych programem nauczania,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nie potrafi, nawet przy znacznej pomocy nauczyciela, korzystać z prostych środków dydaktycznych,</w:t>
      </w:r>
    </w:p>
    <w:p w:rsidR="005925E1" w:rsidRP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nie potrafi formułować nawet prostych wypowiedzi ustnych i pisemnych,</w:t>
      </w:r>
    </w:p>
    <w:p w:rsidR="002E3A65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nie zna podstawowej termin</w:t>
      </w:r>
      <w:r w:rsidR="002E3A65">
        <w:rPr>
          <w:sz w:val="16"/>
          <w:szCs w:val="16"/>
        </w:rPr>
        <w:t>ologii stosowanej na lekcji,</w:t>
      </w:r>
    </w:p>
    <w:p w:rsidR="005925E1" w:rsidRDefault="005925E1" w:rsidP="005925E1">
      <w:pPr>
        <w:rPr>
          <w:sz w:val="16"/>
          <w:szCs w:val="16"/>
        </w:rPr>
      </w:pPr>
      <w:r w:rsidRPr="002E3A65">
        <w:rPr>
          <w:sz w:val="16"/>
          <w:szCs w:val="16"/>
        </w:rPr>
        <w:t>- nie prowadzi zeszytu przedmiotowego</w:t>
      </w:r>
    </w:p>
    <w:p w:rsidR="002E3A65" w:rsidRPr="00C83EAD" w:rsidRDefault="002E3A65" w:rsidP="00C83EAD">
      <w:pPr>
        <w:rPr>
          <w:rFonts w:ascii="Times-Roman" w:hAnsi="Times-Roman"/>
          <w:sz w:val="16"/>
          <w:szCs w:val="16"/>
        </w:rPr>
      </w:pPr>
      <w:r>
        <w:rPr>
          <w:sz w:val="16"/>
          <w:szCs w:val="16"/>
        </w:rPr>
        <w:t>-</w:t>
      </w:r>
      <w:r w:rsidRPr="00C83EAD">
        <w:rPr>
          <w:rFonts w:ascii="Times-Roman" w:hAnsi="Times-Roman"/>
          <w:sz w:val="16"/>
          <w:szCs w:val="16"/>
        </w:rPr>
        <w:t>odznacza si</w:t>
      </w:r>
      <w:r w:rsidRPr="00C83EAD">
        <w:rPr>
          <w:rFonts w:ascii="TTE17DB558t00" w:hAnsi="TTE17DB558t00"/>
          <w:sz w:val="16"/>
          <w:szCs w:val="16"/>
        </w:rPr>
        <w:t xml:space="preserve">ę </w:t>
      </w:r>
      <w:r w:rsidRPr="00C83EAD">
        <w:rPr>
          <w:rFonts w:ascii="Times-Roman" w:hAnsi="Times-Roman"/>
          <w:sz w:val="16"/>
          <w:szCs w:val="16"/>
        </w:rPr>
        <w:t>brakiem systematyczno</w:t>
      </w:r>
      <w:r w:rsidRPr="00C83EAD">
        <w:rPr>
          <w:rFonts w:ascii="TTE17DB558t00" w:hAnsi="TTE17DB558t00"/>
          <w:sz w:val="16"/>
          <w:szCs w:val="16"/>
        </w:rPr>
        <w:t>ś</w:t>
      </w:r>
      <w:r w:rsidRPr="00C83EAD">
        <w:rPr>
          <w:rFonts w:ascii="Times-Roman" w:hAnsi="Times-Roman"/>
          <w:sz w:val="16"/>
          <w:szCs w:val="16"/>
        </w:rPr>
        <w:t>ci i ch</w:t>
      </w:r>
      <w:r w:rsidRPr="00C83EAD">
        <w:rPr>
          <w:rFonts w:ascii="TTE17DB558t00" w:hAnsi="TTE17DB558t00"/>
          <w:sz w:val="16"/>
          <w:szCs w:val="16"/>
        </w:rPr>
        <w:t>ę</w:t>
      </w:r>
      <w:r w:rsidRPr="00C83EAD">
        <w:rPr>
          <w:rFonts w:ascii="Times-Roman" w:hAnsi="Times-Roman"/>
          <w:sz w:val="16"/>
          <w:szCs w:val="16"/>
        </w:rPr>
        <w:t>ci do nauki oraz bierno</w:t>
      </w:r>
      <w:r w:rsidRPr="00C83EAD">
        <w:rPr>
          <w:rFonts w:ascii="TTE17DB558t00" w:hAnsi="TTE17DB558t00"/>
          <w:sz w:val="16"/>
          <w:szCs w:val="16"/>
        </w:rPr>
        <w:t>ś</w:t>
      </w:r>
      <w:r w:rsidRPr="00C83EAD">
        <w:rPr>
          <w:rFonts w:ascii="Times-Roman" w:hAnsi="Times-Roman"/>
          <w:sz w:val="16"/>
          <w:szCs w:val="16"/>
        </w:rPr>
        <w:t>cina lekcji;</w:t>
      </w:r>
    </w:p>
    <w:p w:rsidR="002E3A65" w:rsidRPr="00C83EAD" w:rsidRDefault="002E3A65" w:rsidP="005925E1">
      <w:pPr>
        <w:rPr>
          <w:sz w:val="16"/>
          <w:szCs w:val="16"/>
        </w:rPr>
      </w:pPr>
    </w:p>
    <w:p w:rsidR="005925E1" w:rsidRPr="00C83EAD" w:rsidRDefault="005925E1" w:rsidP="005925E1">
      <w:pPr>
        <w:rPr>
          <w:sz w:val="16"/>
          <w:szCs w:val="16"/>
        </w:rPr>
      </w:pPr>
    </w:p>
    <w:p w:rsidR="005925E1" w:rsidRPr="00C83EAD" w:rsidRDefault="005925E1" w:rsidP="005925E1">
      <w:pPr>
        <w:adjustRightInd w:val="0"/>
        <w:jc w:val="both"/>
        <w:rPr>
          <w:sz w:val="16"/>
          <w:szCs w:val="16"/>
        </w:rPr>
      </w:pPr>
    </w:p>
    <w:p w:rsidR="00D92CE8" w:rsidRPr="00C83EAD" w:rsidRDefault="00D92CE8" w:rsidP="00D92CE8">
      <w:pPr>
        <w:widowControl w:val="0"/>
        <w:ind w:firstLine="360"/>
        <w:rPr>
          <w:b/>
          <w:bCs/>
          <w:snapToGrid w:val="0"/>
          <w:sz w:val="16"/>
          <w:szCs w:val="16"/>
        </w:rPr>
      </w:pPr>
    </w:p>
    <w:p w:rsidR="00D92CE8" w:rsidRPr="00C83EAD" w:rsidRDefault="00D92CE8" w:rsidP="00D92CE8">
      <w:pPr>
        <w:widowControl w:val="0"/>
        <w:ind w:firstLine="360"/>
        <w:rPr>
          <w:b/>
          <w:bCs/>
          <w:snapToGrid w:val="0"/>
          <w:sz w:val="16"/>
          <w:szCs w:val="16"/>
        </w:rPr>
      </w:pPr>
    </w:p>
    <w:p w:rsidR="009F6A37" w:rsidRDefault="001C45A2" w:rsidP="001C45A2">
      <w:pPr>
        <w:jc w:val="right"/>
      </w:pPr>
      <w:bookmarkStart w:id="0" w:name="_GoBack"/>
      <w:bookmarkEnd w:id="0"/>
      <w:r>
        <w:t>Realizuje</w:t>
      </w:r>
    </w:p>
    <w:p w:rsidR="001C45A2" w:rsidRDefault="001C45A2" w:rsidP="001C45A2">
      <w:pPr>
        <w:jc w:val="right"/>
      </w:pPr>
      <w:r>
        <w:t>Ewa Zawada</w:t>
      </w:r>
    </w:p>
    <w:p w:rsidR="001C45A2" w:rsidRDefault="001C45A2" w:rsidP="001C45A2">
      <w:pPr>
        <w:jc w:val="right"/>
      </w:pPr>
      <w:r>
        <w:t>Andrzej Pasiński</w:t>
      </w:r>
    </w:p>
    <w:sectPr w:rsidR="001C45A2" w:rsidSect="00B54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3F" w:rsidRDefault="00D7063F" w:rsidP="00991085">
      <w:r>
        <w:separator/>
      </w:r>
    </w:p>
  </w:endnote>
  <w:endnote w:type="continuationSeparator" w:id="1">
    <w:p w:rsidR="00D7063F" w:rsidRDefault="00D7063F" w:rsidP="0099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DB5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85" w:rsidRDefault="009910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85" w:rsidRDefault="009910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85" w:rsidRDefault="00991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3F" w:rsidRDefault="00D7063F" w:rsidP="00991085">
      <w:r>
        <w:separator/>
      </w:r>
    </w:p>
  </w:footnote>
  <w:footnote w:type="continuationSeparator" w:id="1">
    <w:p w:rsidR="00D7063F" w:rsidRDefault="00D7063F" w:rsidP="0099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85" w:rsidRDefault="009910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85" w:rsidRDefault="009910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85" w:rsidRDefault="009910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687"/>
    <w:multiLevelType w:val="hybridMultilevel"/>
    <w:tmpl w:val="E5FA52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AD21FD"/>
    <w:multiLevelType w:val="hybridMultilevel"/>
    <w:tmpl w:val="2A0C6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74E8E"/>
    <w:multiLevelType w:val="hybridMultilevel"/>
    <w:tmpl w:val="9B90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54B5B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AA3522"/>
    <w:multiLevelType w:val="hybridMultilevel"/>
    <w:tmpl w:val="230851A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70005F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B6BE1"/>
    <w:multiLevelType w:val="hybridMultilevel"/>
    <w:tmpl w:val="BB6E1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865141"/>
    <w:multiLevelType w:val="hybridMultilevel"/>
    <w:tmpl w:val="8EC0000A"/>
    <w:lvl w:ilvl="0" w:tplc="3FCCE9B6">
      <w:start w:val="1"/>
      <w:numFmt w:val="upperRoman"/>
      <w:lvlText w:val="%1."/>
      <w:lvlJc w:val="left"/>
      <w:pPr>
        <w:ind w:left="87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653E6F"/>
    <w:multiLevelType w:val="hybridMultilevel"/>
    <w:tmpl w:val="E9E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E8"/>
    <w:rsid w:val="00062E00"/>
    <w:rsid w:val="001C45A2"/>
    <w:rsid w:val="002E3A65"/>
    <w:rsid w:val="005925E1"/>
    <w:rsid w:val="00837116"/>
    <w:rsid w:val="00970A45"/>
    <w:rsid w:val="00991085"/>
    <w:rsid w:val="009F6A37"/>
    <w:rsid w:val="00B54CB2"/>
    <w:rsid w:val="00C177FA"/>
    <w:rsid w:val="00C83EAD"/>
    <w:rsid w:val="00D67EBD"/>
    <w:rsid w:val="00D7063F"/>
    <w:rsid w:val="00D9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E8"/>
    <w:pPr>
      <w:autoSpaceDE w:val="0"/>
      <w:autoSpaceDN w:val="0"/>
      <w:spacing w:after="0" w:line="240" w:lineRule="auto"/>
    </w:pPr>
    <w:rPr>
      <w:rFonts w:eastAsia="SimSu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085"/>
    <w:rPr>
      <w:rFonts w:eastAsia="SimSu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085"/>
    <w:rPr>
      <w:rFonts w:eastAsia="SimSu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E8"/>
    <w:pPr>
      <w:autoSpaceDE w:val="0"/>
      <w:autoSpaceDN w:val="0"/>
      <w:spacing w:after="0" w:line="240" w:lineRule="auto"/>
    </w:pPr>
    <w:rPr>
      <w:rFonts w:eastAsia="SimSu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085"/>
    <w:rPr>
      <w:rFonts w:eastAsia="SimSu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085"/>
    <w:rPr>
      <w:rFonts w:eastAsia="SimSu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Michał</cp:lastModifiedBy>
  <cp:revision>7</cp:revision>
  <dcterms:created xsi:type="dcterms:W3CDTF">2018-07-22T06:05:00Z</dcterms:created>
  <dcterms:modified xsi:type="dcterms:W3CDTF">2018-08-30T09:39:00Z</dcterms:modified>
</cp:coreProperties>
</file>